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0001E3" w:rsidRDefault="003154A2" w:rsidP="00F15A8B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0001E3">
        <w:rPr>
          <w:rFonts w:ascii="Arial" w:hAnsi="Arial" w:cs="Arial"/>
          <w:b/>
          <w:sz w:val="28"/>
          <w:szCs w:val="28"/>
        </w:rPr>
        <w:t xml:space="preserve">PROGRAMA </w:t>
      </w:r>
      <w:r w:rsidR="0085658F" w:rsidRPr="000001E3">
        <w:rPr>
          <w:rFonts w:ascii="Arial" w:hAnsi="Arial" w:cs="Arial"/>
          <w:b/>
          <w:sz w:val="28"/>
          <w:szCs w:val="28"/>
        </w:rPr>
        <w:t>42</w:t>
      </w:r>
      <w:r w:rsidR="00BF3F83" w:rsidRPr="000001E3">
        <w:rPr>
          <w:rFonts w:ascii="Arial" w:hAnsi="Arial" w:cs="Arial"/>
          <w:b/>
          <w:sz w:val="28"/>
          <w:szCs w:val="28"/>
        </w:rPr>
        <w:t>MA</w:t>
      </w:r>
    </w:p>
    <w:p w:rsidR="003154A2" w:rsidRPr="000001E3" w:rsidRDefault="00BF3F83" w:rsidP="000001E3">
      <w:pPr>
        <w:spacing w:after="24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0001E3">
        <w:rPr>
          <w:rFonts w:ascii="Arial" w:hAnsi="Arial" w:cs="Arial"/>
          <w:b/>
          <w:sz w:val="26"/>
          <w:szCs w:val="26"/>
        </w:rPr>
        <w:t>C13</w:t>
      </w:r>
      <w:r w:rsidR="009E197A" w:rsidRPr="000001E3">
        <w:rPr>
          <w:rFonts w:ascii="Arial" w:hAnsi="Arial" w:cs="Arial"/>
          <w:b/>
          <w:sz w:val="26"/>
          <w:szCs w:val="26"/>
        </w:rPr>
        <w:t xml:space="preserve"> </w:t>
      </w:r>
      <w:r w:rsidRPr="000001E3">
        <w:rPr>
          <w:rFonts w:ascii="Arial" w:hAnsi="Arial" w:cs="Arial"/>
          <w:b/>
          <w:sz w:val="26"/>
          <w:szCs w:val="26"/>
        </w:rPr>
        <w:t>I</w:t>
      </w:r>
      <w:r w:rsidR="003F15F7" w:rsidRPr="000001E3">
        <w:rPr>
          <w:rFonts w:ascii="Arial" w:hAnsi="Arial" w:cs="Arial"/>
          <w:b/>
          <w:sz w:val="26"/>
          <w:szCs w:val="26"/>
        </w:rPr>
        <w:t>0</w:t>
      </w:r>
      <w:r w:rsidRPr="000001E3">
        <w:rPr>
          <w:rFonts w:ascii="Arial" w:hAnsi="Arial" w:cs="Arial"/>
          <w:b/>
          <w:sz w:val="26"/>
          <w:szCs w:val="26"/>
        </w:rPr>
        <w:t>1</w:t>
      </w:r>
      <w:r w:rsidR="009E197A" w:rsidRPr="000001E3">
        <w:rPr>
          <w:rFonts w:ascii="Arial" w:hAnsi="Arial" w:cs="Arial"/>
          <w:b/>
          <w:sz w:val="26"/>
          <w:szCs w:val="26"/>
        </w:rPr>
        <w:t xml:space="preserve"> </w:t>
      </w:r>
      <w:r w:rsidR="00AB4E33" w:rsidRPr="000001E3">
        <w:rPr>
          <w:rFonts w:ascii="Arial" w:hAnsi="Arial" w:cs="Arial"/>
          <w:b/>
          <w:sz w:val="26"/>
          <w:szCs w:val="26"/>
        </w:rPr>
        <w:t>EMPRENDIMIENTO</w:t>
      </w:r>
      <w:r w:rsidR="00477BFF" w:rsidRPr="000001E3">
        <w:rPr>
          <w:rFonts w:ascii="Arial" w:hAnsi="Arial" w:cs="Arial"/>
          <w:b/>
          <w:sz w:val="26"/>
          <w:szCs w:val="26"/>
        </w:rPr>
        <w:t>. INDUSTRIA</w:t>
      </w:r>
    </w:p>
    <w:p w:rsidR="00517824" w:rsidRPr="00517824" w:rsidRDefault="00AB4E33" w:rsidP="00F15A8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DENOMINACIÓN DEL COMPONENTE</w:t>
      </w:r>
    </w:p>
    <w:p w:rsidR="00517824" w:rsidRDefault="00AB4E33" w:rsidP="00F15A8B">
      <w:pPr>
        <w:spacing w:before="120" w:after="120" w:line="360" w:lineRule="auto"/>
        <w:ind w:firstLine="708"/>
        <w:rPr>
          <w:rFonts w:ascii="Arial" w:hAnsi="Arial" w:cs="Arial"/>
          <w:sz w:val="22"/>
          <w:szCs w:val="22"/>
        </w:rPr>
      </w:pPr>
      <w:r w:rsidRPr="00AB4E33">
        <w:rPr>
          <w:rFonts w:ascii="Arial" w:hAnsi="Arial" w:cs="Arial"/>
          <w:sz w:val="22"/>
          <w:szCs w:val="22"/>
        </w:rPr>
        <w:t>Impulso a la pyme</w:t>
      </w:r>
      <w:r>
        <w:rPr>
          <w:rFonts w:ascii="Arial" w:hAnsi="Arial" w:cs="Arial"/>
          <w:sz w:val="22"/>
          <w:szCs w:val="22"/>
        </w:rPr>
        <w:t>.</w:t>
      </w:r>
    </w:p>
    <w:p w:rsidR="00517824" w:rsidRPr="00517824" w:rsidRDefault="00517824" w:rsidP="00F15A8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AB4E33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AF7ED6" w:rsidRDefault="00E8130F" w:rsidP="00F15A8B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E8130F">
        <w:rPr>
          <w:rFonts w:ascii="Arial" w:hAnsi="Arial" w:cs="Arial"/>
          <w:sz w:val="22"/>
          <w:szCs w:val="22"/>
        </w:rPr>
        <w:t xml:space="preserve">El Componente 13 recoge un conjunto de reformas e inversiones orientadas a reforzar el ecosistema empresarial español, con especial atención a las necesidades de las </w:t>
      </w:r>
      <w:proofErr w:type="spellStart"/>
      <w:r w:rsidRPr="00E8130F">
        <w:rPr>
          <w:rFonts w:ascii="Arial" w:hAnsi="Arial" w:cs="Arial"/>
          <w:sz w:val="22"/>
          <w:szCs w:val="22"/>
        </w:rPr>
        <w:t>PYMEs</w:t>
      </w:r>
      <w:proofErr w:type="spellEnd"/>
      <w:r w:rsidRPr="00E8130F">
        <w:rPr>
          <w:rFonts w:ascii="Arial" w:hAnsi="Arial" w:cs="Arial"/>
          <w:sz w:val="22"/>
          <w:szCs w:val="22"/>
        </w:rPr>
        <w:t xml:space="preserve">, aumentando la productividad de la economía y el crecimiento potencial mediante el refuerzo de sus capacidades y resiliencia. </w:t>
      </w:r>
    </w:p>
    <w:p w:rsidR="00E8130F" w:rsidRPr="00E8130F" w:rsidRDefault="00E8130F" w:rsidP="000001E3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E8130F">
        <w:rPr>
          <w:rFonts w:ascii="Arial" w:hAnsi="Arial" w:cs="Arial"/>
          <w:sz w:val="22"/>
          <w:szCs w:val="22"/>
        </w:rPr>
        <w:t>Para ello se promoverán actuaciones en cinco ámbitos estratégicos: emprendimiento, crecimiento, digitalización e innovación, sector del comercio y la internacionalización, que se lograrán: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 xml:space="preserve">Promoviendo un marco regulatorio más favorable, para generar un tejido empresarial más competitivo y </w:t>
      </w:r>
      <w:proofErr w:type="spellStart"/>
      <w:r w:rsidRPr="000001E3">
        <w:rPr>
          <w:rFonts w:ascii="Arial" w:hAnsi="Arial" w:cs="Arial"/>
          <w:sz w:val="22"/>
          <w:szCs w:val="22"/>
        </w:rPr>
        <w:t>resiliente</w:t>
      </w:r>
      <w:proofErr w:type="spellEnd"/>
      <w:r w:rsidRPr="000001E3">
        <w:rPr>
          <w:rFonts w:ascii="Arial" w:hAnsi="Arial" w:cs="Arial"/>
          <w:sz w:val="22"/>
          <w:szCs w:val="22"/>
        </w:rPr>
        <w:t>, así como favorecer la aparición y éxito de nuevas iniciativas emprendedoras.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 xml:space="preserve">Eliminando los obstáculos que dificultan el crecimiento de las </w:t>
      </w:r>
      <w:proofErr w:type="spellStart"/>
      <w:r w:rsidRPr="000001E3">
        <w:rPr>
          <w:rFonts w:ascii="Arial" w:hAnsi="Arial" w:cs="Arial"/>
          <w:sz w:val="22"/>
          <w:szCs w:val="22"/>
        </w:rPr>
        <w:t>PYMEs</w:t>
      </w:r>
      <w:proofErr w:type="spellEnd"/>
      <w:r w:rsidRPr="000001E3">
        <w:rPr>
          <w:rFonts w:ascii="Arial" w:hAnsi="Arial" w:cs="Arial"/>
          <w:sz w:val="22"/>
          <w:szCs w:val="22"/>
        </w:rPr>
        <w:t>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 xml:space="preserve">Impulsando la creación y crecimiento de las </w:t>
      </w:r>
      <w:proofErr w:type="spellStart"/>
      <w:r w:rsidRPr="000001E3">
        <w:rPr>
          <w:rFonts w:ascii="Arial" w:hAnsi="Arial" w:cs="Arial"/>
          <w:sz w:val="22"/>
          <w:szCs w:val="22"/>
        </w:rPr>
        <w:t>startups</w:t>
      </w:r>
      <w:proofErr w:type="spellEnd"/>
      <w:r w:rsidRPr="000001E3">
        <w:rPr>
          <w:rFonts w:ascii="Arial" w:hAnsi="Arial" w:cs="Arial"/>
          <w:sz w:val="22"/>
          <w:szCs w:val="22"/>
        </w:rPr>
        <w:t>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>Modernizando los mecanismos de restructuración de empresas para dinamizar la estructura de mercado e impulsar la eficiencia económica.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>Fomentando el desarrollo de redes empresariales y el aprovechamiento de sinergias, así como la internacionalización de las empresas.</w:t>
      </w:r>
    </w:p>
    <w:p w:rsidR="00991697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>Impulsando el emprendimiento y, en particular, la creación de empresas emergentes altamente innovadoras en el ámbito tecnológico (</w:t>
      </w:r>
      <w:proofErr w:type="spellStart"/>
      <w:r w:rsidRPr="000001E3">
        <w:rPr>
          <w:rFonts w:ascii="Arial" w:hAnsi="Arial" w:cs="Arial"/>
          <w:sz w:val="22"/>
          <w:szCs w:val="22"/>
        </w:rPr>
        <w:t>start</w:t>
      </w:r>
      <w:proofErr w:type="spellEnd"/>
      <w:r w:rsidRPr="000001E3">
        <w:rPr>
          <w:rFonts w:ascii="Arial" w:hAnsi="Arial" w:cs="Arial"/>
          <w:sz w:val="22"/>
          <w:szCs w:val="22"/>
        </w:rPr>
        <w:t>-ups) e industrial.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>Impulsando la capacitación de personas emprendedoras y empresarias.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>Reforzando los instrumentos de financiación para la creación y crecimiento empresarial.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 xml:space="preserve">Abordando un plan masivo de digitalización, con una aproximación horizontal (para proporcionar un paquete básico de digitalización a un porcentaje importante del tejido de </w:t>
      </w:r>
      <w:proofErr w:type="spellStart"/>
      <w:r w:rsidRPr="000001E3">
        <w:rPr>
          <w:rFonts w:ascii="Arial" w:hAnsi="Arial" w:cs="Arial"/>
          <w:sz w:val="22"/>
          <w:szCs w:val="22"/>
        </w:rPr>
        <w:t>PYMEs</w:t>
      </w:r>
      <w:proofErr w:type="spellEnd"/>
      <w:r w:rsidRPr="000001E3">
        <w:rPr>
          <w:rFonts w:ascii="Arial" w:hAnsi="Arial" w:cs="Arial"/>
          <w:sz w:val="22"/>
          <w:szCs w:val="22"/>
        </w:rPr>
        <w:t>) y vertical (para impulsar la digitalización de procesos y la innovación tecnológica en las empresas).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lastRenderedPageBreak/>
        <w:t>Mejorando su eficiencia en el uso de la energía y los recursos, e incorporando energías renovables para contribuir al objetivo del Acuerdo de Paris.</w:t>
      </w:r>
    </w:p>
    <w:p w:rsidR="00E8130F" w:rsidRPr="000001E3" w:rsidRDefault="00E8130F" w:rsidP="000001E3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1E3">
        <w:rPr>
          <w:rFonts w:ascii="Arial" w:hAnsi="Arial" w:cs="Arial"/>
          <w:sz w:val="22"/>
          <w:szCs w:val="22"/>
        </w:rPr>
        <w:t>Identificando los riesgos derivados del cambio climático y promoviendo la adopción de medidas de adaptación.</w:t>
      </w:r>
    </w:p>
    <w:p w:rsidR="00AF7ED6" w:rsidRDefault="00AF7ED6" w:rsidP="00F15A8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ello, el Componente 13 cuenta con una financiación del Mecanismo de Recuperación y Resiliencia de 4.894,35 MEUR, e integra 2 reformas y 5 inversiones:</w:t>
      </w:r>
    </w:p>
    <w:p w:rsidR="00AF7ED6" w:rsidRPr="00AD2FC9" w:rsidRDefault="00AF7ED6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D2FC9">
        <w:rPr>
          <w:rFonts w:ascii="Arial" w:hAnsi="Arial" w:cs="Arial"/>
          <w:sz w:val="22"/>
          <w:szCs w:val="22"/>
        </w:rPr>
        <w:t>REFORMAS</w:t>
      </w:r>
    </w:p>
    <w:p w:rsidR="00AF7ED6" w:rsidRPr="00451297" w:rsidRDefault="00AF7ED6" w:rsidP="00451297">
      <w:pPr>
        <w:pStyle w:val="Prrafodelista"/>
        <w:numPr>
          <w:ilvl w:val="0"/>
          <w:numId w:val="10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51297">
        <w:rPr>
          <w:rFonts w:ascii="Arial" w:hAnsi="Arial" w:cs="Arial"/>
          <w:sz w:val="22"/>
          <w:szCs w:val="22"/>
        </w:rPr>
        <w:t>C13.R1 Mejora de la Regulación y del Clima de Negocios</w:t>
      </w:r>
    </w:p>
    <w:p w:rsidR="00AF7ED6" w:rsidRPr="00451297" w:rsidRDefault="00AF7ED6" w:rsidP="00451297">
      <w:pPr>
        <w:pStyle w:val="Prrafodelista"/>
        <w:numPr>
          <w:ilvl w:val="0"/>
          <w:numId w:val="10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51297">
        <w:rPr>
          <w:rFonts w:ascii="Arial" w:hAnsi="Arial" w:cs="Arial"/>
          <w:sz w:val="22"/>
          <w:szCs w:val="22"/>
        </w:rPr>
        <w:t>C13.R2 Estrategia España Nación Emprendedora</w:t>
      </w:r>
    </w:p>
    <w:p w:rsidR="00AF7ED6" w:rsidRPr="00AD2FC9" w:rsidRDefault="00AF7ED6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D2FC9">
        <w:rPr>
          <w:rFonts w:ascii="Arial" w:hAnsi="Arial" w:cs="Arial"/>
          <w:sz w:val="22"/>
          <w:szCs w:val="22"/>
        </w:rPr>
        <w:t>INVERSIONES</w:t>
      </w:r>
    </w:p>
    <w:p w:rsidR="00AF7ED6" w:rsidRPr="00AF7ED6" w:rsidRDefault="00AF7ED6" w:rsidP="00451297">
      <w:pPr>
        <w:pStyle w:val="Prrafodelista"/>
        <w:numPr>
          <w:ilvl w:val="0"/>
          <w:numId w:val="11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F7ED6">
        <w:rPr>
          <w:rFonts w:ascii="Arial" w:hAnsi="Arial" w:cs="Arial"/>
          <w:sz w:val="22"/>
          <w:szCs w:val="22"/>
        </w:rPr>
        <w:t>C13.I</w:t>
      </w:r>
      <w:r w:rsidR="00170E61">
        <w:rPr>
          <w:rFonts w:ascii="Arial" w:hAnsi="Arial" w:cs="Arial"/>
          <w:sz w:val="22"/>
          <w:szCs w:val="22"/>
        </w:rPr>
        <w:t>0</w:t>
      </w:r>
      <w:r w:rsidRPr="00AF7ED6">
        <w:rPr>
          <w:rFonts w:ascii="Arial" w:hAnsi="Arial" w:cs="Arial"/>
          <w:sz w:val="22"/>
          <w:szCs w:val="22"/>
        </w:rPr>
        <w:t xml:space="preserve">1 Emprendimiento </w:t>
      </w:r>
      <w:r>
        <w:rPr>
          <w:rFonts w:ascii="Arial" w:hAnsi="Arial" w:cs="Arial"/>
          <w:sz w:val="22"/>
          <w:szCs w:val="22"/>
        </w:rPr>
        <w:t>(</w:t>
      </w:r>
      <w:r w:rsidRPr="00AF7ED6">
        <w:rPr>
          <w:rFonts w:ascii="Arial" w:hAnsi="Arial" w:cs="Arial"/>
          <w:sz w:val="22"/>
          <w:szCs w:val="22"/>
        </w:rPr>
        <w:t xml:space="preserve">328,795 </w:t>
      </w:r>
      <w:r>
        <w:rPr>
          <w:rFonts w:ascii="Arial" w:hAnsi="Arial" w:cs="Arial"/>
          <w:sz w:val="22"/>
          <w:szCs w:val="22"/>
        </w:rPr>
        <w:t>MEUR)</w:t>
      </w:r>
    </w:p>
    <w:p w:rsidR="00AF7ED6" w:rsidRPr="00AF7ED6" w:rsidRDefault="00AF7ED6" w:rsidP="00451297">
      <w:pPr>
        <w:pStyle w:val="Prrafodelista"/>
        <w:numPr>
          <w:ilvl w:val="0"/>
          <w:numId w:val="11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F7ED6">
        <w:rPr>
          <w:rFonts w:ascii="Arial" w:hAnsi="Arial" w:cs="Arial"/>
          <w:sz w:val="22"/>
          <w:szCs w:val="22"/>
        </w:rPr>
        <w:t>C13.I</w:t>
      </w:r>
      <w:r w:rsidR="00170E61">
        <w:rPr>
          <w:rFonts w:ascii="Arial" w:hAnsi="Arial" w:cs="Arial"/>
          <w:sz w:val="22"/>
          <w:szCs w:val="22"/>
        </w:rPr>
        <w:t>0</w:t>
      </w:r>
      <w:r w:rsidRPr="00AF7ED6">
        <w:rPr>
          <w:rFonts w:ascii="Arial" w:hAnsi="Arial" w:cs="Arial"/>
          <w:sz w:val="22"/>
          <w:szCs w:val="22"/>
        </w:rPr>
        <w:t xml:space="preserve">2 Crecimiento </w:t>
      </w:r>
      <w:r>
        <w:rPr>
          <w:rFonts w:ascii="Arial" w:hAnsi="Arial" w:cs="Arial"/>
          <w:sz w:val="22"/>
          <w:szCs w:val="22"/>
        </w:rPr>
        <w:t>(498,00 MEUR)</w:t>
      </w:r>
    </w:p>
    <w:p w:rsidR="00AF7ED6" w:rsidRPr="00AF7ED6" w:rsidRDefault="00AF7ED6" w:rsidP="00451297">
      <w:pPr>
        <w:pStyle w:val="Prrafodelista"/>
        <w:numPr>
          <w:ilvl w:val="0"/>
          <w:numId w:val="11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F7ED6">
        <w:rPr>
          <w:rFonts w:ascii="Arial" w:hAnsi="Arial" w:cs="Arial"/>
          <w:sz w:val="22"/>
          <w:szCs w:val="22"/>
        </w:rPr>
        <w:t>C13.I</w:t>
      </w:r>
      <w:r w:rsidR="00170E61">
        <w:rPr>
          <w:rFonts w:ascii="Arial" w:hAnsi="Arial" w:cs="Arial"/>
          <w:sz w:val="22"/>
          <w:szCs w:val="22"/>
        </w:rPr>
        <w:t>0</w:t>
      </w:r>
      <w:r w:rsidRPr="00AF7ED6">
        <w:rPr>
          <w:rFonts w:ascii="Arial" w:hAnsi="Arial" w:cs="Arial"/>
          <w:sz w:val="22"/>
          <w:szCs w:val="22"/>
        </w:rPr>
        <w:t xml:space="preserve">3 Digitalización e Innovación </w:t>
      </w:r>
      <w:r>
        <w:rPr>
          <w:rFonts w:ascii="Arial" w:hAnsi="Arial" w:cs="Arial"/>
          <w:sz w:val="22"/>
          <w:szCs w:val="22"/>
        </w:rPr>
        <w:t>(3.547,986 MEUR)</w:t>
      </w:r>
    </w:p>
    <w:p w:rsidR="00AF7ED6" w:rsidRPr="00AF7ED6" w:rsidRDefault="00AF7ED6" w:rsidP="00451297">
      <w:pPr>
        <w:pStyle w:val="Prrafodelista"/>
        <w:numPr>
          <w:ilvl w:val="0"/>
          <w:numId w:val="11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F7ED6">
        <w:rPr>
          <w:rFonts w:ascii="Arial" w:hAnsi="Arial" w:cs="Arial"/>
          <w:sz w:val="22"/>
          <w:szCs w:val="22"/>
        </w:rPr>
        <w:t>C13.I</w:t>
      </w:r>
      <w:r w:rsidR="00170E6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4 Apoyo al Comercio (317,719 MEUR)</w:t>
      </w:r>
    </w:p>
    <w:p w:rsidR="00AF7ED6" w:rsidRPr="00AF7ED6" w:rsidRDefault="00AF7ED6" w:rsidP="00451297">
      <w:pPr>
        <w:pStyle w:val="Prrafodelista"/>
        <w:numPr>
          <w:ilvl w:val="0"/>
          <w:numId w:val="11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F7ED6">
        <w:rPr>
          <w:rFonts w:ascii="Arial" w:hAnsi="Arial" w:cs="Arial"/>
          <w:sz w:val="22"/>
          <w:szCs w:val="22"/>
        </w:rPr>
        <w:t>C13.I</w:t>
      </w:r>
      <w:r w:rsidR="00170E61">
        <w:rPr>
          <w:rFonts w:ascii="Arial" w:hAnsi="Arial" w:cs="Arial"/>
          <w:sz w:val="22"/>
          <w:szCs w:val="22"/>
        </w:rPr>
        <w:t>0</w:t>
      </w:r>
      <w:r w:rsidRPr="00AF7ED6">
        <w:rPr>
          <w:rFonts w:ascii="Arial" w:hAnsi="Arial" w:cs="Arial"/>
          <w:sz w:val="22"/>
          <w:szCs w:val="22"/>
        </w:rPr>
        <w:t>5 Internacionalización</w:t>
      </w:r>
      <w:r>
        <w:rPr>
          <w:rFonts w:ascii="Arial" w:hAnsi="Arial" w:cs="Arial"/>
          <w:sz w:val="22"/>
          <w:szCs w:val="22"/>
        </w:rPr>
        <w:t xml:space="preserve"> (201,85 MEUR)</w:t>
      </w:r>
    </w:p>
    <w:p w:rsidR="00517824" w:rsidRPr="00517824" w:rsidRDefault="00517824" w:rsidP="00170E6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AB4E33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E8130F" w:rsidRPr="00E8130F" w:rsidRDefault="00E8130F" w:rsidP="00F15A8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E8130F">
        <w:rPr>
          <w:rFonts w:ascii="Arial" w:hAnsi="Arial" w:cs="Arial"/>
          <w:sz w:val="22"/>
          <w:szCs w:val="22"/>
        </w:rPr>
        <w:t>l Componente 13 desarrolla inversiones</w:t>
      </w:r>
      <w:r>
        <w:rPr>
          <w:rFonts w:ascii="Arial" w:hAnsi="Arial" w:cs="Arial"/>
          <w:sz w:val="22"/>
          <w:szCs w:val="22"/>
        </w:rPr>
        <w:t xml:space="preserve"> </w:t>
      </w:r>
      <w:r w:rsidRPr="00E8130F">
        <w:rPr>
          <w:rFonts w:ascii="Arial" w:hAnsi="Arial" w:cs="Arial"/>
          <w:sz w:val="22"/>
          <w:szCs w:val="22"/>
        </w:rPr>
        <w:t>y reformas para lograr los siguientes grandes objetivos:</w:t>
      </w:r>
    </w:p>
    <w:p w:rsidR="00E8130F" w:rsidRPr="00E8130F" w:rsidRDefault="00E8130F" w:rsidP="00170E61">
      <w:pPr>
        <w:pStyle w:val="Prrafodelista"/>
        <w:numPr>
          <w:ilvl w:val="0"/>
          <w:numId w:val="12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8130F">
        <w:rPr>
          <w:rFonts w:ascii="Arial" w:hAnsi="Arial" w:cs="Arial"/>
          <w:sz w:val="22"/>
          <w:szCs w:val="22"/>
        </w:rPr>
        <w:t>Objetivo 1: Impulsar el emprendimiento</w:t>
      </w:r>
    </w:p>
    <w:p w:rsidR="00E8130F" w:rsidRPr="00E8130F" w:rsidRDefault="00E8130F" w:rsidP="00170E61">
      <w:pPr>
        <w:pStyle w:val="Prrafodelista"/>
        <w:numPr>
          <w:ilvl w:val="0"/>
          <w:numId w:val="12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8130F">
        <w:rPr>
          <w:rFonts w:ascii="Arial" w:hAnsi="Arial" w:cs="Arial"/>
          <w:sz w:val="22"/>
          <w:szCs w:val="22"/>
        </w:rPr>
        <w:t>Objetivo 2: Impulsar el crecimiento empresarial</w:t>
      </w:r>
    </w:p>
    <w:p w:rsidR="00E8130F" w:rsidRPr="00E8130F" w:rsidRDefault="00E8130F" w:rsidP="00170E61">
      <w:pPr>
        <w:pStyle w:val="Prrafodelista"/>
        <w:numPr>
          <w:ilvl w:val="0"/>
          <w:numId w:val="12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8130F">
        <w:rPr>
          <w:rFonts w:ascii="Arial" w:hAnsi="Arial" w:cs="Arial"/>
          <w:sz w:val="22"/>
          <w:szCs w:val="22"/>
        </w:rPr>
        <w:t>Objetivo 3: Facilitar la transición digital e impulsar la innovación empresarial</w:t>
      </w:r>
    </w:p>
    <w:p w:rsidR="00E8130F" w:rsidRPr="00E8130F" w:rsidRDefault="00E8130F" w:rsidP="00170E61">
      <w:pPr>
        <w:pStyle w:val="Prrafodelista"/>
        <w:numPr>
          <w:ilvl w:val="0"/>
          <w:numId w:val="12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8130F">
        <w:rPr>
          <w:rFonts w:ascii="Arial" w:hAnsi="Arial" w:cs="Arial"/>
          <w:sz w:val="22"/>
          <w:szCs w:val="22"/>
        </w:rPr>
        <w:t>Objetivo 4: Impulsar el sector del comercio</w:t>
      </w:r>
    </w:p>
    <w:p w:rsidR="00E8130F" w:rsidRPr="00E8130F" w:rsidRDefault="00E8130F" w:rsidP="00170E61">
      <w:pPr>
        <w:pStyle w:val="Prrafodelista"/>
        <w:numPr>
          <w:ilvl w:val="0"/>
          <w:numId w:val="12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8130F">
        <w:rPr>
          <w:rFonts w:ascii="Arial" w:hAnsi="Arial" w:cs="Arial"/>
          <w:sz w:val="22"/>
          <w:szCs w:val="22"/>
        </w:rPr>
        <w:t>Objetivo 5: Promover la internacionalización</w:t>
      </w:r>
    </w:p>
    <w:p w:rsidR="00517824" w:rsidRDefault="00E8130F" w:rsidP="00170E61">
      <w:pPr>
        <w:pStyle w:val="Prrafodelista"/>
        <w:numPr>
          <w:ilvl w:val="0"/>
          <w:numId w:val="12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8130F">
        <w:rPr>
          <w:rFonts w:ascii="Arial" w:hAnsi="Arial" w:cs="Arial"/>
          <w:sz w:val="22"/>
          <w:szCs w:val="22"/>
        </w:rPr>
        <w:t xml:space="preserve">Objetivo 6 (transversal): En todos los objetivos anteriores se contribuirá a la reducción de emisiones, al uso eficiente de los recursos y al fortalecimiento de </w:t>
      </w:r>
      <w:r>
        <w:rPr>
          <w:rFonts w:ascii="Arial" w:hAnsi="Arial" w:cs="Arial"/>
          <w:sz w:val="22"/>
          <w:szCs w:val="22"/>
        </w:rPr>
        <w:t>la resiliencia climática.</w:t>
      </w:r>
    </w:p>
    <w:p w:rsidR="00E8130F" w:rsidRPr="00E8130F" w:rsidRDefault="00E8130F" w:rsidP="00170E61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concreto, y en</w:t>
      </w:r>
      <w:r w:rsidRPr="00E8130F">
        <w:rPr>
          <w:rFonts w:ascii="Arial" w:hAnsi="Arial" w:cs="Arial"/>
          <w:sz w:val="22"/>
          <w:szCs w:val="22"/>
        </w:rPr>
        <w:t xml:space="preserve"> línea con la Estrategia España Nación Emprendedora, </w:t>
      </w:r>
      <w:r>
        <w:rPr>
          <w:rFonts w:ascii="Arial" w:hAnsi="Arial" w:cs="Arial"/>
          <w:sz w:val="22"/>
          <w:szCs w:val="22"/>
        </w:rPr>
        <w:t>el O</w:t>
      </w:r>
      <w:r w:rsidRPr="00E8130F">
        <w:rPr>
          <w:rFonts w:ascii="Arial" w:hAnsi="Arial" w:cs="Arial"/>
          <w:sz w:val="22"/>
          <w:szCs w:val="22"/>
        </w:rPr>
        <w:t xml:space="preserve">bjetivo </w:t>
      </w:r>
      <w:r>
        <w:rPr>
          <w:rFonts w:ascii="Arial" w:hAnsi="Arial" w:cs="Arial"/>
          <w:sz w:val="22"/>
          <w:szCs w:val="22"/>
        </w:rPr>
        <w:t xml:space="preserve">1 </w:t>
      </w:r>
      <w:r w:rsidRPr="00E8130F">
        <w:rPr>
          <w:rFonts w:ascii="Arial" w:hAnsi="Arial" w:cs="Arial"/>
          <w:sz w:val="22"/>
          <w:szCs w:val="22"/>
        </w:rPr>
        <w:t>persigue impulsar</w:t>
      </w:r>
      <w:r>
        <w:rPr>
          <w:rFonts w:ascii="Arial" w:hAnsi="Arial" w:cs="Arial"/>
          <w:sz w:val="22"/>
          <w:szCs w:val="22"/>
        </w:rPr>
        <w:t xml:space="preserve"> </w:t>
      </w:r>
      <w:r w:rsidRPr="00E8130F">
        <w:rPr>
          <w:rFonts w:ascii="Arial" w:hAnsi="Arial" w:cs="Arial"/>
          <w:sz w:val="22"/>
          <w:szCs w:val="22"/>
        </w:rPr>
        <w:t>el emprendimiento en España para mejorar la tasa de actividad emprendedora (TEA)</w:t>
      </w:r>
      <w:r w:rsidR="00AF7ED6">
        <w:rPr>
          <w:rFonts w:ascii="Arial" w:hAnsi="Arial" w:cs="Arial"/>
          <w:sz w:val="22"/>
          <w:szCs w:val="22"/>
        </w:rPr>
        <w:t xml:space="preserve"> </w:t>
      </w:r>
      <w:r w:rsidRPr="00E8130F">
        <w:rPr>
          <w:rFonts w:ascii="Arial" w:hAnsi="Arial" w:cs="Arial"/>
          <w:sz w:val="22"/>
          <w:szCs w:val="22"/>
        </w:rPr>
        <w:t>por encima del valor actual de 6,1% en 2023. Ello se logrará:</w:t>
      </w:r>
    </w:p>
    <w:p w:rsidR="00E8130F" w:rsidRPr="005377C3" w:rsidRDefault="00E8130F" w:rsidP="005377C3">
      <w:pPr>
        <w:pStyle w:val="Prrafodelista"/>
        <w:numPr>
          <w:ilvl w:val="0"/>
          <w:numId w:val="14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377C3">
        <w:rPr>
          <w:rFonts w:ascii="Arial" w:hAnsi="Arial" w:cs="Arial"/>
          <w:sz w:val="22"/>
          <w:szCs w:val="22"/>
        </w:rPr>
        <w:lastRenderedPageBreak/>
        <w:t>Propiciando el cambio estructural hacia un modelo económico más emprendedor</w:t>
      </w:r>
      <w:r w:rsidR="00AF7ED6" w:rsidRPr="005377C3">
        <w:rPr>
          <w:rFonts w:ascii="Arial" w:hAnsi="Arial" w:cs="Arial"/>
          <w:sz w:val="22"/>
          <w:szCs w:val="22"/>
        </w:rPr>
        <w:t xml:space="preserve"> </w:t>
      </w:r>
      <w:r w:rsidRPr="005377C3">
        <w:rPr>
          <w:rFonts w:ascii="Arial" w:hAnsi="Arial" w:cs="Arial"/>
          <w:sz w:val="22"/>
          <w:szCs w:val="22"/>
        </w:rPr>
        <w:t>en todos los sectores y en todo el territorio español.</w:t>
      </w:r>
    </w:p>
    <w:p w:rsidR="00E8130F" w:rsidRPr="005377C3" w:rsidRDefault="00E8130F" w:rsidP="005377C3">
      <w:pPr>
        <w:pStyle w:val="Prrafodelista"/>
        <w:numPr>
          <w:ilvl w:val="0"/>
          <w:numId w:val="14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377C3">
        <w:rPr>
          <w:rFonts w:ascii="Arial" w:hAnsi="Arial" w:cs="Arial"/>
          <w:sz w:val="22"/>
          <w:szCs w:val="22"/>
        </w:rPr>
        <w:t>Apoyando el desarrollo de capacidades y herramientas para personas</w:t>
      </w:r>
      <w:r w:rsidR="00AF7ED6" w:rsidRPr="005377C3">
        <w:rPr>
          <w:rFonts w:ascii="Arial" w:hAnsi="Arial" w:cs="Arial"/>
          <w:sz w:val="22"/>
          <w:szCs w:val="22"/>
        </w:rPr>
        <w:t xml:space="preserve"> </w:t>
      </w:r>
      <w:r w:rsidRPr="005377C3">
        <w:rPr>
          <w:rFonts w:ascii="Arial" w:hAnsi="Arial" w:cs="Arial"/>
          <w:sz w:val="22"/>
          <w:szCs w:val="22"/>
        </w:rPr>
        <w:t>emprendedoras.</w:t>
      </w:r>
    </w:p>
    <w:p w:rsidR="00E8130F" w:rsidRPr="005377C3" w:rsidRDefault="00E8130F" w:rsidP="005377C3">
      <w:pPr>
        <w:pStyle w:val="Prrafodelista"/>
        <w:numPr>
          <w:ilvl w:val="0"/>
          <w:numId w:val="14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377C3">
        <w:rPr>
          <w:rFonts w:ascii="Arial" w:hAnsi="Arial" w:cs="Arial"/>
          <w:sz w:val="22"/>
          <w:szCs w:val="22"/>
        </w:rPr>
        <w:t>Posicionando a España como país atractivo para el emprendimiento.</w:t>
      </w:r>
    </w:p>
    <w:p w:rsidR="00517824" w:rsidRPr="00517824" w:rsidRDefault="00517824" w:rsidP="00F15A8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AB4E33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517824" w:rsidRDefault="00AF7ED6" w:rsidP="00F15A8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inversión I1. Emprendimiento </w:t>
      </w:r>
      <w:r w:rsidRPr="00AF7ED6">
        <w:rPr>
          <w:rFonts w:ascii="Arial" w:hAnsi="Arial" w:cs="Arial"/>
          <w:sz w:val="22"/>
          <w:szCs w:val="22"/>
        </w:rPr>
        <w:t>incluye una serie de medidas orientadas a potenciar el ecosistema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emprendedor, las cuales se abordan bajo el paraguas del Marco Estratégico en Política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de PYME 2030, la Estrategia España Nación Emprendedora y la Agenda España Digital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2025.</w:t>
      </w:r>
    </w:p>
    <w:p w:rsidR="00AF7ED6" w:rsidRPr="00AF7ED6" w:rsidRDefault="00AF7ED6" w:rsidP="00F15A8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F7ED6">
        <w:rPr>
          <w:rFonts w:ascii="Arial" w:hAnsi="Arial" w:cs="Arial"/>
          <w:sz w:val="22"/>
          <w:szCs w:val="22"/>
        </w:rPr>
        <w:t xml:space="preserve">Las medidas </w:t>
      </w:r>
      <w:r w:rsidR="00A04ED3">
        <w:rPr>
          <w:rFonts w:ascii="Arial" w:hAnsi="Arial" w:cs="Arial"/>
          <w:sz w:val="22"/>
          <w:szCs w:val="22"/>
        </w:rPr>
        <w:t xml:space="preserve">de esta inversión </w:t>
      </w:r>
      <w:r w:rsidRPr="00AF7ED6">
        <w:rPr>
          <w:rFonts w:ascii="Arial" w:hAnsi="Arial" w:cs="Arial"/>
          <w:sz w:val="22"/>
          <w:szCs w:val="22"/>
        </w:rPr>
        <w:t>se recogen en 4 ámbitos principales:</w:t>
      </w:r>
    </w:p>
    <w:p w:rsidR="00AF7ED6" w:rsidRPr="00AF7ED6" w:rsidRDefault="00AF7ED6" w:rsidP="005377C3">
      <w:pPr>
        <w:pStyle w:val="Prrafodelista"/>
        <w:numPr>
          <w:ilvl w:val="0"/>
          <w:numId w:val="15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04ED3">
        <w:rPr>
          <w:rFonts w:ascii="Arial" w:hAnsi="Arial" w:cs="Arial"/>
          <w:sz w:val="22"/>
          <w:szCs w:val="22"/>
        </w:rPr>
        <w:t>CAPACIDADES</w:t>
      </w:r>
      <w:r w:rsidRPr="00AF7ED6">
        <w:rPr>
          <w:rFonts w:ascii="Arial" w:hAnsi="Arial" w:cs="Arial"/>
          <w:sz w:val="22"/>
          <w:szCs w:val="22"/>
        </w:rPr>
        <w:t xml:space="preserve">: (i) refuerzo de las capacidades emprendedoras, incluyendo </w:t>
      </w:r>
      <w:proofErr w:type="spellStart"/>
      <w:r w:rsidRPr="00AF7ED6">
        <w:rPr>
          <w:rFonts w:ascii="Arial" w:hAnsi="Arial" w:cs="Arial"/>
          <w:sz w:val="22"/>
          <w:szCs w:val="22"/>
        </w:rPr>
        <w:t>skilling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y re-</w:t>
      </w:r>
      <w:proofErr w:type="spellStart"/>
      <w:r w:rsidRPr="00AF7ED6">
        <w:rPr>
          <w:rFonts w:ascii="Arial" w:hAnsi="Arial" w:cs="Arial"/>
          <w:sz w:val="22"/>
          <w:szCs w:val="22"/>
        </w:rPr>
        <w:t>skilling</w:t>
      </w:r>
      <w:proofErr w:type="spellEnd"/>
      <w:r w:rsidRPr="00AF7ED6">
        <w:rPr>
          <w:rFonts w:ascii="Arial" w:hAnsi="Arial" w:cs="Arial"/>
          <w:sz w:val="22"/>
          <w:szCs w:val="22"/>
        </w:rPr>
        <w:t xml:space="preserve"> y apoyo a emprendedores en línea con las prioridades de la UE sobre la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doble transición -verde y digital-; y (ii) el apoyo a la creación y consolidación de un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ecosistema emergente de innovación del sector público mediante el Programa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F7ED6">
        <w:rPr>
          <w:rFonts w:ascii="Arial" w:hAnsi="Arial" w:cs="Arial"/>
          <w:sz w:val="22"/>
          <w:szCs w:val="22"/>
        </w:rPr>
        <w:t>GovTech</w:t>
      </w:r>
      <w:proofErr w:type="spellEnd"/>
      <w:r w:rsidRPr="00AF7ED6">
        <w:rPr>
          <w:rFonts w:ascii="Arial" w:hAnsi="Arial" w:cs="Arial"/>
          <w:sz w:val="22"/>
          <w:szCs w:val="22"/>
        </w:rPr>
        <w:t>, que impulsará la creación de aceleradoras/incubadoras que permitan el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 xml:space="preserve">desarrollo de un ecosistema y de </w:t>
      </w:r>
      <w:proofErr w:type="spellStart"/>
      <w:r w:rsidRPr="00AF7ED6">
        <w:rPr>
          <w:rFonts w:ascii="Arial" w:hAnsi="Arial" w:cs="Arial"/>
          <w:sz w:val="22"/>
          <w:szCs w:val="22"/>
        </w:rPr>
        <w:t>start</w:t>
      </w:r>
      <w:proofErr w:type="spellEnd"/>
      <w:r w:rsidRPr="00AF7ED6">
        <w:rPr>
          <w:rFonts w:ascii="Arial" w:hAnsi="Arial" w:cs="Arial"/>
          <w:sz w:val="22"/>
          <w:szCs w:val="22"/>
        </w:rPr>
        <w:t>-ups que ofrezcan productos y servicios que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den solución a las nuevas necesidades y desafíos de las administraciones públicas,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 xml:space="preserve">así como el desarrollo de </w:t>
      </w:r>
      <w:proofErr w:type="spellStart"/>
      <w:r w:rsidRPr="00AF7ED6">
        <w:rPr>
          <w:rFonts w:ascii="Arial" w:hAnsi="Arial" w:cs="Arial"/>
          <w:sz w:val="22"/>
          <w:szCs w:val="22"/>
        </w:rPr>
        <w:t>sandboxes</w:t>
      </w:r>
      <w:proofErr w:type="spellEnd"/>
      <w:r w:rsidRPr="00AF7ED6">
        <w:rPr>
          <w:rFonts w:ascii="Arial" w:hAnsi="Arial" w:cs="Arial"/>
          <w:sz w:val="22"/>
          <w:szCs w:val="22"/>
        </w:rPr>
        <w:t>.</w:t>
      </w:r>
    </w:p>
    <w:p w:rsidR="00AF7ED6" w:rsidRPr="00AF7ED6" w:rsidRDefault="00AF7ED6" w:rsidP="005377C3">
      <w:pPr>
        <w:pStyle w:val="Prrafodelista"/>
        <w:numPr>
          <w:ilvl w:val="0"/>
          <w:numId w:val="15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F7ED6">
        <w:rPr>
          <w:rFonts w:ascii="Arial" w:hAnsi="Arial" w:cs="Arial"/>
          <w:sz w:val="22"/>
          <w:szCs w:val="22"/>
        </w:rPr>
        <w:t>HERRAMIENTAS: para facilitar la creación y transmisión de empresas y la gestión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empresarial en fases tempranas del ciclo, se prevé: (i) el refuerzo de la Red de</w:t>
      </w:r>
      <w:r>
        <w:rPr>
          <w:rFonts w:ascii="Arial" w:hAnsi="Arial" w:cs="Arial"/>
          <w:sz w:val="22"/>
          <w:szCs w:val="22"/>
        </w:rPr>
        <w:t xml:space="preserve"> P</w:t>
      </w:r>
      <w:r w:rsidRPr="00AF7ED6">
        <w:rPr>
          <w:rFonts w:ascii="Arial" w:hAnsi="Arial" w:cs="Arial"/>
          <w:sz w:val="22"/>
          <w:szCs w:val="22"/>
        </w:rPr>
        <w:t>untos de Atención al Emprendedor, el sistema CIRCE de creación de empresas (en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línea con la trasposición de la Directiva de Herramientas Digitales y la ventanilla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única de servicios EUGO) y los sistemas de soporte a las PYME; (ii) la creación de la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plataforma virtual ONE-Oficina Nacional de Emprendimiento, que actúe como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 xml:space="preserve">punto de encuentro, aglutine esfuerzos y sirva de referente a </w:t>
      </w:r>
      <w:proofErr w:type="spellStart"/>
      <w:r w:rsidRPr="00AF7ED6">
        <w:rPr>
          <w:rFonts w:ascii="Arial" w:hAnsi="Arial" w:cs="Arial"/>
          <w:sz w:val="22"/>
          <w:szCs w:val="22"/>
        </w:rPr>
        <w:t>PYMEs</w:t>
      </w:r>
      <w:proofErr w:type="spellEnd"/>
      <w:r w:rsidRPr="00AF7ED6">
        <w:rPr>
          <w:rFonts w:ascii="Arial" w:hAnsi="Arial" w:cs="Arial"/>
          <w:sz w:val="22"/>
          <w:szCs w:val="22"/>
        </w:rPr>
        <w:t>, autónomos y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empresas de nueva creación en todo lo relativo al emprendimiento y su integración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 xml:space="preserve">con Plataforma PYME; (iii) la creación del Portal Web </w:t>
      </w:r>
      <w:proofErr w:type="spellStart"/>
      <w:r w:rsidRPr="00AF7ED6">
        <w:rPr>
          <w:rFonts w:ascii="Arial" w:hAnsi="Arial" w:cs="Arial"/>
          <w:sz w:val="22"/>
          <w:szCs w:val="22"/>
        </w:rPr>
        <w:t>Start</w:t>
      </w:r>
      <w:proofErr w:type="spellEnd"/>
      <w:r w:rsidRPr="00AF7ED6">
        <w:rPr>
          <w:rFonts w:ascii="Arial" w:hAnsi="Arial" w:cs="Arial"/>
          <w:sz w:val="22"/>
          <w:szCs w:val="22"/>
        </w:rPr>
        <w:t>-ups, como escaparate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 xml:space="preserve">para el ecosistema español de </w:t>
      </w:r>
      <w:proofErr w:type="spellStart"/>
      <w:r w:rsidRPr="00AF7ED6">
        <w:rPr>
          <w:rFonts w:ascii="Arial" w:hAnsi="Arial" w:cs="Arial"/>
          <w:sz w:val="22"/>
          <w:szCs w:val="22"/>
        </w:rPr>
        <w:t>start</w:t>
      </w:r>
      <w:proofErr w:type="spellEnd"/>
      <w:r w:rsidRPr="00AF7ED6">
        <w:rPr>
          <w:rFonts w:ascii="Arial" w:hAnsi="Arial" w:cs="Arial"/>
          <w:sz w:val="22"/>
          <w:szCs w:val="22"/>
        </w:rPr>
        <w:t>-ups, que sirva de escaparate para el ecosistema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 xml:space="preserve">español de </w:t>
      </w:r>
      <w:proofErr w:type="spellStart"/>
      <w:r w:rsidRPr="00AF7ED6">
        <w:rPr>
          <w:rFonts w:ascii="Arial" w:hAnsi="Arial" w:cs="Arial"/>
          <w:sz w:val="22"/>
          <w:szCs w:val="22"/>
        </w:rPr>
        <w:t>start</w:t>
      </w:r>
      <w:proofErr w:type="spellEnd"/>
      <w:r w:rsidRPr="00AF7ED6">
        <w:rPr>
          <w:rFonts w:ascii="Arial" w:hAnsi="Arial" w:cs="Arial"/>
          <w:sz w:val="22"/>
          <w:szCs w:val="22"/>
        </w:rPr>
        <w:t>-ups y que, al mismo tiempo, sea una herramienta útil para la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conexión entre los distintos centros o redes de apoyo del sector en España que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permita su colaboración.</w:t>
      </w:r>
    </w:p>
    <w:p w:rsidR="00A04ED3" w:rsidRPr="00A04ED3" w:rsidRDefault="00AF7ED6" w:rsidP="005377C3">
      <w:pPr>
        <w:pStyle w:val="Prrafodelista"/>
        <w:numPr>
          <w:ilvl w:val="0"/>
          <w:numId w:val="15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F7ED6">
        <w:rPr>
          <w:rFonts w:ascii="Arial" w:hAnsi="Arial" w:cs="Arial"/>
          <w:sz w:val="22"/>
          <w:szCs w:val="22"/>
        </w:rPr>
        <w:lastRenderedPageBreak/>
        <w:t>DIFUSIÓN y COMUNICACIÓN: para reforzar el posicionamiento de España como país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emprendedor mediante: (i) el Programa Bandera para la creación, desarrollo o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atracción a España de eventos internacionales centrados en las empresas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innovadoras y los sectores transformadores de la economía; (ii) el impulso a la marca</w:t>
      </w:r>
      <w:r>
        <w:rPr>
          <w:rFonts w:ascii="Arial" w:hAnsi="Arial" w:cs="Arial"/>
          <w:sz w:val="22"/>
          <w:szCs w:val="22"/>
        </w:rPr>
        <w:t xml:space="preserve"> </w:t>
      </w:r>
      <w:r w:rsidRPr="00AF7ED6">
        <w:rPr>
          <w:rFonts w:ascii="Arial" w:hAnsi="Arial" w:cs="Arial"/>
          <w:sz w:val="22"/>
          <w:szCs w:val="22"/>
        </w:rPr>
        <w:t>España Nación Emprendedora, una marca país que ampare las iniciativas</w:t>
      </w:r>
      <w:r>
        <w:rPr>
          <w:rFonts w:ascii="Arial" w:hAnsi="Arial" w:cs="Arial"/>
          <w:sz w:val="22"/>
          <w:szCs w:val="22"/>
        </w:rPr>
        <w:t xml:space="preserve"> </w:t>
      </w:r>
      <w:r w:rsidR="00A04ED3" w:rsidRPr="00A04ED3">
        <w:rPr>
          <w:rFonts w:ascii="Arial" w:hAnsi="Arial" w:cs="Arial"/>
          <w:sz w:val="22"/>
          <w:szCs w:val="22"/>
        </w:rPr>
        <w:t>relacionadas con el emprendimiento innovador o (iii) el Programa de atracción de</w:t>
      </w:r>
      <w:r w:rsidR="00A04ED3">
        <w:rPr>
          <w:rFonts w:ascii="Arial" w:hAnsi="Arial" w:cs="Arial"/>
          <w:sz w:val="22"/>
          <w:szCs w:val="22"/>
        </w:rPr>
        <w:t xml:space="preserve"> </w:t>
      </w:r>
      <w:r w:rsidR="00A04ED3" w:rsidRPr="00A04ED3">
        <w:rPr>
          <w:rFonts w:ascii="Arial" w:hAnsi="Arial" w:cs="Arial"/>
          <w:sz w:val="22"/>
          <w:szCs w:val="22"/>
        </w:rPr>
        <w:t>talento de mujeres.</w:t>
      </w:r>
    </w:p>
    <w:p w:rsidR="00A04ED3" w:rsidRDefault="00A04ED3" w:rsidP="00F7606E">
      <w:pPr>
        <w:pStyle w:val="Prrafodelista"/>
        <w:numPr>
          <w:ilvl w:val="0"/>
          <w:numId w:val="15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04ED3">
        <w:rPr>
          <w:rFonts w:ascii="Arial" w:hAnsi="Arial" w:cs="Arial"/>
          <w:sz w:val="22"/>
          <w:szCs w:val="22"/>
        </w:rPr>
        <w:t xml:space="preserve">FINANCIACIÓN: línea de apoyo a la actividad emprendedora y de las </w:t>
      </w:r>
      <w:proofErr w:type="spellStart"/>
      <w:r w:rsidRPr="00A04ED3">
        <w:rPr>
          <w:rFonts w:ascii="Arial" w:hAnsi="Arial" w:cs="Arial"/>
          <w:sz w:val="22"/>
          <w:szCs w:val="22"/>
        </w:rPr>
        <w:t>PYMEs</w:t>
      </w:r>
      <w:proofErr w:type="spellEnd"/>
      <w:r w:rsidRPr="00A04ED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A04ED3">
        <w:rPr>
          <w:rFonts w:ascii="Arial" w:hAnsi="Arial" w:cs="Arial"/>
          <w:sz w:val="22"/>
          <w:szCs w:val="22"/>
        </w:rPr>
        <w:t>mediante el Programa de apoyo al emprendimiento de mujeres.</w:t>
      </w:r>
      <w:r>
        <w:rPr>
          <w:rFonts w:ascii="Arial" w:hAnsi="Arial" w:cs="Arial"/>
          <w:sz w:val="22"/>
          <w:szCs w:val="22"/>
        </w:rPr>
        <w:t xml:space="preserve"> </w:t>
      </w:r>
    </w:p>
    <w:p w:rsidR="00AF7ED6" w:rsidRDefault="00A04ED3" w:rsidP="00F15A8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4ED3">
        <w:rPr>
          <w:rFonts w:ascii="Arial" w:hAnsi="Arial" w:cs="Arial"/>
          <w:sz w:val="22"/>
          <w:szCs w:val="22"/>
        </w:rPr>
        <w:t>Todo ello se abordará dentro del marco definido por las dos reformas (R</w:t>
      </w:r>
      <w:r w:rsidR="00AB4E33" w:rsidRPr="00A04ED3">
        <w:rPr>
          <w:rFonts w:ascii="Arial" w:hAnsi="Arial" w:cs="Arial"/>
          <w:sz w:val="22"/>
          <w:szCs w:val="22"/>
        </w:rPr>
        <w:t>1. Mejora</w:t>
      </w:r>
      <w:r w:rsidRPr="00A04ED3">
        <w:rPr>
          <w:rFonts w:ascii="Arial" w:hAnsi="Arial" w:cs="Arial"/>
          <w:sz w:val="22"/>
          <w:szCs w:val="22"/>
        </w:rPr>
        <w:t xml:space="preserve"> de la</w:t>
      </w:r>
      <w:r>
        <w:rPr>
          <w:rFonts w:ascii="Arial" w:hAnsi="Arial" w:cs="Arial"/>
          <w:sz w:val="22"/>
          <w:szCs w:val="22"/>
        </w:rPr>
        <w:t xml:space="preserve"> </w:t>
      </w:r>
      <w:r w:rsidRPr="00A04ED3">
        <w:rPr>
          <w:rFonts w:ascii="Arial" w:hAnsi="Arial" w:cs="Arial"/>
          <w:sz w:val="22"/>
          <w:szCs w:val="22"/>
        </w:rPr>
        <w:t>Regulación y del Clima de Negocios y R</w:t>
      </w:r>
      <w:r w:rsidR="00AB4E33" w:rsidRPr="00A04ED3">
        <w:rPr>
          <w:rFonts w:ascii="Arial" w:hAnsi="Arial" w:cs="Arial"/>
          <w:sz w:val="22"/>
          <w:szCs w:val="22"/>
        </w:rPr>
        <w:t>2. Estrategia</w:t>
      </w:r>
      <w:r w:rsidRPr="00A04ED3">
        <w:rPr>
          <w:rFonts w:ascii="Arial" w:hAnsi="Arial" w:cs="Arial"/>
          <w:sz w:val="22"/>
          <w:szCs w:val="22"/>
        </w:rPr>
        <w:t xml:space="preserve"> España Nación Emprendedora), que</w:t>
      </w:r>
      <w:r>
        <w:rPr>
          <w:rFonts w:ascii="Arial" w:hAnsi="Arial" w:cs="Arial"/>
          <w:sz w:val="22"/>
          <w:szCs w:val="22"/>
        </w:rPr>
        <w:t xml:space="preserve"> </w:t>
      </w:r>
      <w:r w:rsidRPr="00A04ED3">
        <w:rPr>
          <w:rFonts w:ascii="Arial" w:hAnsi="Arial" w:cs="Arial"/>
          <w:sz w:val="22"/>
          <w:szCs w:val="22"/>
        </w:rPr>
        <w:t>persiguen mejorar el contexto estratégico y regulatorio de la actividad emprendedora y</w:t>
      </w:r>
      <w:r>
        <w:rPr>
          <w:rFonts w:ascii="Arial" w:hAnsi="Arial" w:cs="Arial"/>
          <w:sz w:val="22"/>
          <w:szCs w:val="22"/>
        </w:rPr>
        <w:t xml:space="preserve"> </w:t>
      </w:r>
      <w:r w:rsidRPr="00A04ED3">
        <w:rPr>
          <w:rFonts w:ascii="Arial" w:hAnsi="Arial" w:cs="Arial"/>
          <w:sz w:val="22"/>
          <w:szCs w:val="22"/>
        </w:rPr>
        <w:t xml:space="preserve">de las </w:t>
      </w:r>
      <w:proofErr w:type="spellStart"/>
      <w:r w:rsidRPr="00A04ED3">
        <w:rPr>
          <w:rFonts w:ascii="Arial" w:hAnsi="Arial" w:cs="Arial"/>
          <w:sz w:val="22"/>
          <w:szCs w:val="22"/>
        </w:rPr>
        <w:t>PYMEs</w:t>
      </w:r>
      <w:proofErr w:type="spellEnd"/>
      <w:r w:rsidRPr="00A04ED3">
        <w:rPr>
          <w:rFonts w:ascii="Arial" w:hAnsi="Arial" w:cs="Arial"/>
          <w:sz w:val="22"/>
          <w:szCs w:val="22"/>
        </w:rPr>
        <w:t xml:space="preserve"> en España.</w:t>
      </w:r>
    </w:p>
    <w:p w:rsidR="00B156A0" w:rsidRDefault="00A04ED3" w:rsidP="00F15A8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96ECB">
        <w:rPr>
          <w:rFonts w:ascii="Arial" w:hAnsi="Arial" w:cs="Arial"/>
          <w:sz w:val="22"/>
          <w:szCs w:val="22"/>
        </w:rPr>
        <w:t xml:space="preserve">En concreto, ficha </w:t>
      </w:r>
      <w:r w:rsidR="00B156A0">
        <w:rPr>
          <w:rFonts w:ascii="Arial" w:hAnsi="Arial" w:cs="Arial"/>
          <w:sz w:val="22"/>
          <w:szCs w:val="22"/>
        </w:rPr>
        <w:t xml:space="preserve">se corresponde </w:t>
      </w:r>
      <w:r w:rsidR="00F7606E">
        <w:rPr>
          <w:rFonts w:ascii="Arial" w:hAnsi="Arial" w:cs="Arial"/>
          <w:sz w:val="22"/>
          <w:szCs w:val="22"/>
        </w:rPr>
        <w:t>con las siguientes actuaciones:</w:t>
      </w:r>
    </w:p>
    <w:p w:rsidR="001F0FB5" w:rsidRPr="00F7606E" w:rsidRDefault="001F0FB5" w:rsidP="00F7606E">
      <w:pPr>
        <w:pStyle w:val="Prrafodelista"/>
        <w:numPr>
          <w:ilvl w:val="0"/>
          <w:numId w:val="16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7606E">
        <w:rPr>
          <w:rFonts w:ascii="Arial" w:hAnsi="Arial" w:cs="Arial"/>
          <w:sz w:val="22"/>
          <w:szCs w:val="22"/>
        </w:rPr>
        <w:t xml:space="preserve">Aplicaciones </w:t>
      </w:r>
      <w:r w:rsidR="000849E1" w:rsidRPr="00F7606E">
        <w:rPr>
          <w:rFonts w:ascii="Arial" w:hAnsi="Arial" w:cs="Arial"/>
          <w:sz w:val="22"/>
          <w:szCs w:val="22"/>
        </w:rPr>
        <w:t>SGTIC</w:t>
      </w:r>
      <w:r w:rsidR="00B156A0" w:rsidRPr="00F7606E">
        <w:rPr>
          <w:rFonts w:ascii="Arial" w:hAnsi="Arial" w:cs="Arial"/>
          <w:sz w:val="22"/>
          <w:szCs w:val="22"/>
        </w:rPr>
        <w:t>,</w:t>
      </w:r>
      <w:r w:rsidRPr="00F7606E">
        <w:rPr>
          <w:rFonts w:ascii="Arial" w:hAnsi="Arial" w:cs="Arial"/>
          <w:sz w:val="22"/>
          <w:szCs w:val="22"/>
        </w:rPr>
        <w:t xml:space="preserve"> dentro de las HERRAMIENTAS previstas para facilitar </w:t>
      </w:r>
      <w:r w:rsidR="000849E1" w:rsidRPr="00F7606E">
        <w:rPr>
          <w:rFonts w:ascii="Arial" w:hAnsi="Arial" w:cs="Arial"/>
          <w:sz w:val="22"/>
          <w:szCs w:val="22"/>
        </w:rPr>
        <w:t>la gestión y soporte a las pequeñas y medianas empresas.</w:t>
      </w:r>
      <w:r w:rsidRPr="00F7606E">
        <w:rPr>
          <w:rFonts w:ascii="Arial" w:hAnsi="Arial" w:cs="Arial"/>
          <w:sz w:val="22"/>
          <w:szCs w:val="22"/>
        </w:rPr>
        <w:t xml:space="preserve"> La medida prevé una serie de desarrollos informáticos, implementados a través de contratación pública, orientados al </w:t>
      </w:r>
      <w:r w:rsidR="000849E1" w:rsidRPr="00F7606E">
        <w:rPr>
          <w:rFonts w:ascii="Arial" w:hAnsi="Arial" w:cs="Arial"/>
          <w:sz w:val="22"/>
          <w:szCs w:val="22"/>
        </w:rPr>
        <w:t>mejorar el apoyo a las PYME por parte del MINCOTUR en el ámbito de sus competencias</w:t>
      </w:r>
      <w:r w:rsidRPr="00F7606E">
        <w:rPr>
          <w:rFonts w:ascii="Arial" w:hAnsi="Arial" w:cs="Arial"/>
          <w:sz w:val="22"/>
          <w:szCs w:val="22"/>
        </w:rPr>
        <w:t>.</w:t>
      </w:r>
      <w:r w:rsidR="00883062" w:rsidRPr="00F7606E">
        <w:rPr>
          <w:rFonts w:ascii="Arial" w:hAnsi="Arial" w:cs="Arial"/>
          <w:sz w:val="22"/>
          <w:szCs w:val="22"/>
        </w:rPr>
        <w:t xml:space="preserve"> Esta medida se encuentra en línea con las dos reformas planteadas en el Componente 13: C13.R1. Mejora de la Regulación y del Clima de negocios y C13.R2. Estrategia España </w:t>
      </w:r>
      <w:r w:rsidR="000849E1" w:rsidRPr="00F7606E">
        <w:rPr>
          <w:rFonts w:ascii="Arial" w:hAnsi="Arial" w:cs="Arial"/>
          <w:sz w:val="22"/>
          <w:szCs w:val="22"/>
        </w:rPr>
        <w:t>N</w:t>
      </w:r>
      <w:r w:rsidR="00883062" w:rsidRPr="00F7606E">
        <w:rPr>
          <w:rFonts w:ascii="Arial" w:hAnsi="Arial" w:cs="Arial"/>
          <w:sz w:val="22"/>
          <w:szCs w:val="22"/>
        </w:rPr>
        <w:t>ación Emprendedora.</w:t>
      </w:r>
    </w:p>
    <w:p w:rsidR="00B156A0" w:rsidRPr="00F7606E" w:rsidRDefault="00B156A0" w:rsidP="00F7606E">
      <w:pPr>
        <w:pStyle w:val="Prrafodelista"/>
        <w:numPr>
          <w:ilvl w:val="0"/>
          <w:numId w:val="16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7606E">
        <w:rPr>
          <w:rFonts w:ascii="Arial" w:hAnsi="Arial" w:cs="Arial"/>
          <w:sz w:val="22"/>
          <w:szCs w:val="22"/>
        </w:rPr>
        <w:t>Programa Bandera Eventos Internacionales Industria 4.0, dentro de las acciones de DIFUSIÓN y COMU</w:t>
      </w:r>
      <w:r w:rsidR="002E62C5" w:rsidRPr="00F7606E">
        <w:rPr>
          <w:rFonts w:ascii="Arial" w:hAnsi="Arial" w:cs="Arial"/>
          <w:sz w:val="22"/>
          <w:szCs w:val="22"/>
        </w:rPr>
        <w:t xml:space="preserve">NICACIÓN. </w:t>
      </w:r>
    </w:p>
    <w:p w:rsidR="00517824" w:rsidRPr="00D96ECB" w:rsidRDefault="00517824" w:rsidP="00F7606E">
      <w:pPr>
        <w:spacing w:before="24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6ECB">
        <w:rPr>
          <w:rFonts w:ascii="Arial" w:hAnsi="Arial" w:cs="Arial"/>
          <w:b/>
          <w:sz w:val="22"/>
          <w:szCs w:val="22"/>
        </w:rPr>
        <w:t xml:space="preserve">5. </w:t>
      </w:r>
      <w:r w:rsidR="00AB4E33" w:rsidRPr="00D96ECB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517824" w:rsidRPr="00F7606E" w:rsidRDefault="00F7606E" w:rsidP="00F7606E">
      <w:pPr>
        <w:spacing w:before="100"/>
        <w:ind w:left="426" w:right="141"/>
        <w:jc w:val="right"/>
        <w:rPr>
          <w:rFonts w:ascii="Arial" w:hAnsi="Arial" w:cs="Arial"/>
          <w:sz w:val="22"/>
          <w:szCs w:val="22"/>
        </w:rPr>
      </w:pPr>
      <w:r w:rsidRPr="00F7606E">
        <w:rPr>
          <w:rFonts w:ascii="Arial" w:hAnsi="Arial" w:cs="Arial"/>
          <w:sz w:val="18"/>
          <w:szCs w:val="18"/>
        </w:rPr>
        <w:t>(Miles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43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F15A8B" w:rsidTr="00F7606E">
        <w:trPr>
          <w:trHeight w:val="337"/>
          <w:tblHeader/>
          <w:jc w:val="center"/>
        </w:trPr>
        <w:tc>
          <w:tcPr>
            <w:tcW w:w="2112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851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51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51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51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51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51" w:type="dxa"/>
            <w:vAlign w:val="center"/>
            <w:hideMark/>
          </w:tcPr>
          <w:p w:rsidR="00F15A8B" w:rsidRDefault="00F15A8B" w:rsidP="000001E3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F15A8B" w:rsidTr="00F7606E">
        <w:trPr>
          <w:trHeight w:hRule="exact" w:val="342"/>
          <w:jc w:val="center"/>
        </w:trPr>
        <w:tc>
          <w:tcPr>
            <w:tcW w:w="2112" w:type="dxa"/>
            <w:vAlign w:val="center"/>
            <w:hideMark/>
          </w:tcPr>
          <w:p w:rsidR="00F15A8B" w:rsidRDefault="00F15A8B" w:rsidP="000001E3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7606E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4.795</w:t>
            </w:r>
          </w:p>
        </w:tc>
        <w:tc>
          <w:tcPr>
            <w:tcW w:w="851" w:type="dxa"/>
            <w:vAlign w:val="center"/>
            <w:hideMark/>
          </w:tcPr>
          <w:p w:rsidR="00F15A8B" w:rsidRDefault="00F7606E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AD2FC9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851" w:type="dxa"/>
            <w:vAlign w:val="center"/>
          </w:tcPr>
          <w:p w:rsidR="00F15A8B" w:rsidRDefault="00F7606E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AD2FC9">
              <w:rPr>
                <w:rFonts w:ascii="Arial" w:hAnsi="Arial" w:cs="Arial"/>
                <w:noProof/>
                <w:sz w:val="18"/>
                <w:szCs w:val="18"/>
              </w:rPr>
              <w:t>9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  <w:hideMark/>
          </w:tcPr>
          <w:p w:rsidR="00F15A8B" w:rsidRDefault="00F7606E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18.795</w:t>
            </w:r>
          </w:p>
        </w:tc>
      </w:tr>
      <w:tr w:rsidR="00F15A8B" w:rsidTr="00F7606E">
        <w:trPr>
          <w:trHeight w:hRule="exact" w:val="340"/>
          <w:jc w:val="center"/>
        </w:trPr>
        <w:tc>
          <w:tcPr>
            <w:tcW w:w="2112" w:type="dxa"/>
            <w:vAlign w:val="center"/>
            <w:hideMark/>
          </w:tcPr>
          <w:p w:rsidR="00F15A8B" w:rsidRDefault="00F15A8B" w:rsidP="000001E3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</w:tr>
      <w:tr w:rsidR="00F15A8B" w:rsidTr="00F7606E">
        <w:trPr>
          <w:trHeight w:hRule="exact" w:val="340"/>
          <w:jc w:val="center"/>
        </w:trPr>
        <w:tc>
          <w:tcPr>
            <w:tcW w:w="2112" w:type="dxa"/>
            <w:vAlign w:val="center"/>
            <w:hideMark/>
          </w:tcPr>
          <w:p w:rsidR="00F15A8B" w:rsidRDefault="00F15A8B" w:rsidP="000001E3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7606E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4.795</w:t>
            </w:r>
          </w:p>
        </w:tc>
        <w:tc>
          <w:tcPr>
            <w:tcW w:w="851" w:type="dxa"/>
            <w:vAlign w:val="center"/>
          </w:tcPr>
          <w:p w:rsidR="00F15A8B" w:rsidRDefault="00F7606E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AD2FC9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851" w:type="dxa"/>
            <w:vAlign w:val="center"/>
          </w:tcPr>
          <w:p w:rsidR="00F15A8B" w:rsidRDefault="00F7606E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9.000</w:t>
            </w: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15A8B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F15A8B" w:rsidRDefault="00F7606E" w:rsidP="000001E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18.795</w:t>
            </w:r>
          </w:p>
        </w:tc>
      </w:tr>
    </w:tbl>
    <w:p w:rsidR="00517824" w:rsidRDefault="00517824" w:rsidP="00F7606E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AB4E33" w:rsidRPr="00517824">
        <w:rPr>
          <w:rFonts w:ascii="Arial" w:hAnsi="Arial" w:cs="Arial"/>
          <w:b/>
          <w:sz w:val="22"/>
          <w:szCs w:val="22"/>
        </w:rPr>
        <w:t>HI</w:t>
      </w:r>
      <w:r w:rsidR="007B5E48">
        <w:rPr>
          <w:rFonts w:ascii="Arial" w:hAnsi="Arial" w:cs="Arial"/>
          <w:b/>
          <w:sz w:val="22"/>
          <w:szCs w:val="22"/>
        </w:rPr>
        <w:t>TOS Y OBJETIVOS DE LA INVERSIÓN</w:t>
      </w:r>
      <w:bookmarkStart w:id="0" w:name="_GoBack"/>
      <w:bookmarkEnd w:id="0"/>
    </w:p>
    <w:p w:rsidR="007C4960" w:rsidRPr="0081030F" w:rsidRDefault="007C4960" w:rsidP="00F15A8B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1030F">
        <w:rPr>
          <w:rFonts w:ascii="Arial" w:hAnsi="Arial" w:cs="Arial"/>
          <w:b/>
          <w:sz w:val="22"/>
          <w:szCs w:val="22"/>
        </w:rPr>
        <w:t>Aplicaciones SGTIC</w:t>
      </w:r>
    </w:p>
    <w:p w:rsidR="00D96ECB" w:rsidRDefault="00D96ECB" w:rsidP="00F7606E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Esta medida se encuadra dentro de la Inversión 1. Emprendimiento. Se trata de una actuación de carácter instrumental, orientada al desarrollo de herramientas, infraestructuras y aplicaciones de software para fomentar la actividad emprendedores y pymes, así como la creación de empresas, no existiendo una contribución directa cuantificada en los hitos y objetivos CID.</w:t>
      </w:r>
    </w:p>
    <w:p w:rsidR="007C4960" w:rsidRDefault="007C4960" w:rsidP="00F7606E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La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cuantificación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global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es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la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siguiente</w:t>
      </w:r>
      <w:proofErr w:type="spellEnd"/>
      <w:r>
        <w:rPr>
          <w:rFonts w:ascii="Arial" w:hAnsi="Arial" w:cs="Arial"/>
          <w:sz w:val="22"/>
          <w:szCs w:val="22"/>
          <w:lang w:val="en-US"/>
        </w:rPr>
        <w:t>:</w:t>
      </w:r>
    </w:p>
    <w:p w:rsidR="007C4960" w:rsidRPr="00883062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883062">
        <w:rPr>
          <w:rFonts w:ascii="Arial" w:hAnsi="Arial" w:cs="Arial"/>
          <w:sz w:val="22"/>
          <w:szCs w:val="22"/>
          <w:lang w:val="en-US"/>
        </w:rPr>
        <w:t>Nº CID: 194</w:t>
      </w:r>
    </w:p>
    <w:p w:rsidR="007C4960" w:rsidRPr="00883062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883062">
        <w:rPr>
          <w:rFonts w:ascii="Arial" w:hAnsi="Arial" w:cs="Arial"/>
          <w:sz w:val="22"/>
          <w:szCs w:val="22"/>
          <w:lang w:val="es-ES"/>
        </w:rPr>
        <w:t>Nombre: Usuarios beneficiado</w:t>
      </w:r>
      <w:r>
        <w:rPr>
          <w:rFonts w:ascii="Arial" w:hAnsi="Arial" w:cs="Arial"/>
          <w:sz w:val="22"/>
          <w:szCs w:val="22"/>
          <w:lang w:val="es-ES"/>
        </w:rPr>
        <w:t>s por medidas dirigidas a impul</w:t>
      </w:r>
      <w:r w:rsidRPr="00883062">
        <w:rPr>
          <w:rFonts w:ascii="Arial" w:hAnsi="Arial" w:cs="Arial"/>
          <w:sz w:val="22"/>
          <w:szCs w:val="22"/>
          <w:lang w:val="es-ES"/>
        </w:rPr>
        <w:t xml:space="preserve">sar el ecosistema </w:t>
      </w:r>
      <w:r>
        <w:rPr>
          <w:rFonts w:ascii="Arial" w:hAnsi="Arial" w:cs="Arial"/>
          <w:sz w:val="22"/>
          <w:szCs w:val="22"/>
          <w:lang w:val="es-ES"/>
        </w:rPr>
        <w:t>emprendedor.</w:t>
      </w:r>
    </w:p>
    <w:p w:rsidR="007C4960" w:rsidRPr="003E127F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3E127F">
        <w:rPr>
          <w:rFonts w:ascii="Arial" w:hAnsi="Arial" w:cs="Arial"/>
          <w:sz w:val="22"/>
          <w:szCs w:val="22"/>
        </w:rPr>
        <w:t>Tipo: Target</w:t>
      </w:r>
    </w:p>
    <w:p w:rsidR="007C4960" w:rsidRPr="003E127F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3E127F">
        <w:rPr>
          <w:rFonts w:ascii="Arial" w:hAnsi="Arial" w:cs="Arial"/>
          <w:sz w:val="22"/>
          <w:szCs w:val="22"/>
        </w:rPr>
        <w:t>Objetivo: 12.000 usuarios</w:t>
      </w:r>
    </w:p>
    <w:p w:rsidR="007C4960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3E127F">
        <w:rPr>
          <w:rFonts w:ascii="Arial" w:hAnsi="Arial" w:cs="Arial"/>
          <w:sz w:val="22"/>
          <w:szCs w:val="22"/>
        </w:rPr>
        <w:t>Fecha: Q4 2023</w:t>
      </w:r>
    </w:p>
    <w:p w:rsidR="007C4960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Descripción: </w:t>
      </w:r>
      <w:r w:rsidRPr="003E127F">
        <w:rPr>
          <w:rFonts w:ascii="Arial" w:hAnsi="Arial" w:cs="Arial"/>
          <w:sz w:val="22"/>
          <w:szCs w:val="22"/>
        </w:rPr>
        <w:t xml:space="preserve">Al menos 12 000 usuarios beneficiados por medidas dirigidas a impulsar el ecosistema emprendedor, bajo el paraguas del Marco Estratégico en Política de PYME 2030, la Estrategia España Nación Emprendedora y la Agenda </w:t>
      </w:r>
      <w:r>
        <w:rPr>
          <w:rFonts w:ascii="Arial" w:hAnsi="Arial" w:cs="Arial"/>
          <w:sz w:val="22"/>
          <w:szCs w:val="22"/>
        </w:rPr>
        <w:t xml:space="preserve">España Digital </w:t>
      </w:r>
      <w:r w:rsidRPr="003E127F">
        <w:rPr>
          <w:rFonts w:ascii="Arial" w:hAnsi="Arial" w:cs="Arial"/>
          <w:sz w:val="22"/>
          <w:szCs w:val="22"/>
        </w:rPr>
        <w:t>2025.</w:t>
      </w:r>
    </w:p>
    <w:p w:rsidR="007C4960" w:rsidRPr="0081030F" w:rsidRDefault="007C4960" w:rsidP="00F15A8B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1030F">
        <w:rPr>
          <w:rFonts w:ascii="Arial" w:hAnsi="Arial" w:cs="Arial"/>
          <w:b/>
          <w:sz w:val="22"/>
          <w:szCs w:val="22"/>
        </w:rPr>
        <w:t>Programa Bandera</w:t>
      </w:r>
    </w:p>
    <w:p w:rsidR="007C4960" w:rsidRPr="00883062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Nº CID: 195</w:t>
      </w:r>
    </w:p>
    <w:p w:rsidR="007C4960" w:rsidRPr="00883062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883062">
        <w:rPr>
          <w:rFonts w:ascii="Arial" w:hAnsi="Arial" w:cs="Arial"/>
          <w:sz w:val="22"/>
          <w:szCs w:val="22"/>
          <w:lang w:val="es-ES"/>
        </w:rPr>
        <w:t xml:space="preserve">Nombre: </w:t>
      </w:r>
      <w:r w:rsidRPr="007C4960">
        <w:rPr>
          <w:rFonts w:ascii="Arial" w:hAnsi="Arial" w:cs="Arial"/>
          <w:sz w:val="22"/>
          <w:szCs w:val="22"/>
          <w:lang w:val="es-ES"/>
        </w:rPr>
        <w:t>Otras acciones de difusión, comunicación y financiación</w:t>
      </w:r>
      <w:r>
        <w:rPr>
          <w:rFonts w:ascii="Arial" w:hAnsi="Arial" w:cs="Arial"/>
          <w:sz w:val="22"/>
          <w:szCs w:val="22"/>
          <w:lang w:val="es-ES"/>
        </w:rPr>
        <w:t>.</w:t>
      </w:r>
    </w:p>
    <w:p w:rsidR="007C4960" w:rsidRPr="003E127F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3E127F">
        <w:rPr>
          <w:rFonts w:ascii="Arial" w:hAnsi="Arial" w:cs="Arial"/>
          <w:sz w:val="22"/>
          <w:szCs w:val="22"/>
        </w:rPr>
        <w:t>Tipo: Target</w:t>
      </w:r>
    </w:p>
    <w:p w:rsidR="007C4960" w:rsidRPr="003E127F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3E127F">
        <w:rPr>
          <w:rFonts w:ascii="Arial" w:hAnsi="Arial" w:cs="Arial"/>
          <w:sz w:val="22"/>
          <w:szCs w:val="22"/>
        </w:rPr>
        <w:t xml:space="preserve">Objetivo: </w:t>
      </w:r>
      <w:r>
        <w:rPr>
          <w:rFonts w:ascii="Arial" w:hAnsi="Arial" w:cs="Arial"/>
          <w:sz w:val="22"/>
          <w:szCs w:val="22"/>
        </w:rPr>
        <w:t>480</w:t>
      </w:r>
      <w:r w:rsidRPr="003E12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acciones</w:t>
      </w:r>
    </w:p>
    <w:p w:rsidR="007C4960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3E127F">
        <w:rPr>
          <w:rFonts w:ascii="Arial" w:hAnsi="Arial" w:cs="Arial"/>
          <w:sz w:val="22"/>
          <w:szCs w:val="22"/>
        </w:rPr>
        <w:t>Fecha: Q4 2023</w:t>
      </w:r>
    </w:p>
    <w:p w:rsidR="007C4960" w:rsidRDefault="007C4960" w:rsidP="00F15A8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Descripción: </w:t>
      </w:r>
      <w:r w:rsidRPr="007C4960">
        <w:rPr>
          <w:rFonts w:ascii="Arial" w:hAnsi="Arial" w:cs="Arial"/>
          <w:sz w:val="22"/>
          <w:szCs w:val="22"/>
        </w:rPr>
        <w:t>Al menos 480 acciones completadas de difusión y comunicación para la creación, desarrollo o atracción a España de eventos internacionales centrados en las empresas innovadoras y programas de atracción de talento de mujeres.</w:t>
      </w:r>
      <w:r>
        <w:rPr>
          <w:rFonts w:ascii="Arial" w:hAnsi="Arial" w:cs="Arial"/>
          <w:sz w:val="22"/>
          <w:szCs w:val="22"/>
        </w:rPr>
        <w:t xml:space="preserve"> </w:t>
      </w:r>
      <w:r w:rsidRPr="007C4960">
        <w:rPr>
          <w:rFonts w:ascii="Arial" w:hAnsi="Arial" w:cs="Arial"/>
          <w:sz w:val="22"/>
          <w:szCs w:val="22"/>
        </w:rPr>
        <w:t>Esto incluirá al menos 20 eventos sobre emprendimiento desarrollados en el marco del Programa Bandera; y al menos 260 acciones de comunicación (200 apariciones en los medios de comunicación y 60 eventos) bajo la marca España Nación Emprendedora. Financiación de una línea de apoyo a la actividad emprendedora y de las pymes, mediante el programa de apoyo al emprendimiento de mujeres. Esto incluirá el apoyo al menos a 200 mujeres emprendedoras a través de préstamos participativos concedidos por la Empresa Nacional de Innovación, S.A.</w:t>
      </w:r>
    </w:p>
    <w:sectPr w:rsidR="007C4960" w:rsidSect="007B5E48">
      <w:pgSz w:w="11907" w:h="16840" w:code="9"/>
      <w:pgMar w:top="1985" w:right="1134" w:bottom="1134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B0DE6"/>
    <w:multiLevelType w:val="hybridMultilevel"/>
    <w:tmpl w:val="A4829216"/>
    <w:lvl w:ilvl="0" w:tplc="89642B1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30CF"/>
    <w:multiLevelType w:val="hybridMultilevel"/>
    <w:tmpl w:val="5F8E5F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733C3"/>
    <w:multiLevelType w:val="hybridMultilevel"/>
    <w:tmpl w:val="170C9128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87754D5"/>
    <w:multiLevelType w:val="hybridMultilevel"/>
    <w:tmpl w:val="869CAA9A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3070812"/>
    <w:multiLevelType w:val="hybridMultilevel"/>
    <w:tmpl w:val="572CAF72"/>
    <w:lvl w:ilvl="0" w:tplc="446EB12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06C4C"/>
    <w:multiLevelType w:val="hybridMultilevel"/>
    <w:tmpl w:val="EA02CEE0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93917D0"/>
    <w:multiLevelType w:val="hybridMultilevel"/>
    <w:tmpl w:val="947A7CA0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B3250BF"/>
    <w:multiLevelType w:val="hybridMultilevel"/>
    <w:tmpl w:val="DA78D0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D45FF"/>
    <w:multiLevelType w:val="hybridMultilevel"/>
    <w:tmpl w:val="2684DF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05FA4"/>
    <w:multiLevelType w:val="hybridMultilevel"/>
    <w:tmpl w:val="14765C2C"/>
    <w:lvl w:ilvl="0" w:tplc="4544BFE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F4DF4"/>
    <w:multiLevelType w:val="hybridMultilevel"/>
    <w:tmpl w:val="8BA01E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91AD9"/>
    <w:multiLevelType w:val="hybridMultilevel"/>
    <w:tmpl w:val="4AE8F93A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7E932B8F"/>
    <w:multiLevelType w:val="hybridMultilevel"/>
    <w:tmpl w:val="A410681C"/>
    <w:lvl w:ilvl="0" w:tplc="33F6F1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8"/>
  </w:num>
  <w:num w:numId="5">
    <w:abstractNumId w:val="0"/>
  </w:num>
  <w:num w:numId="6">
    <w:abstractNumId w:val="10"/>
  </w:num>
  <w:num w:numId="7">
    <w:abstractNumId w:val="5"/>
  </w:num>
  <w:num w:numId="8">
    <w:abstractNumId w:val="15"/>
  </w:num>
  <w:num w:numId="9">
    <w:abstractNumId w:val="6"/>
  </w:num>
  <w:num w:numId="10">
    <w:abstractNumId w:val="3"/>
  </w:num>
  <w:num w:numId="11">
    <w:abstractNumId w:val="13"/>
  </w:num>
  <w:num w:numId="12">
    <w:abstractNumId w:val="9"/>
  </w:num>
  <w:num w:numId="13">
    <w:abstractNumId w:val="7"/>
  </w:num>
  <w:num w:numId="14">
    <w:abstractNumId w:val="4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001E3"/>
    <w:rsid w:val="00012267"/>
    <w:rsid w:val="00062AE0"/>
    <w:rsid w:val="00080CFF"/>
    <w:rsid w:val="000849E1"/>
    <w:rsid w:val="000A1311"/>
    <w:rsid w:val="000C68A4"/>
    <w:rsid w:val="000F3FBB"/>
    <w:rsid w:val="00163F7F"/>
    <w:rsid w:val="00165DA3"/>
    <w:rsid w:val="00170E61"/>
    <w:rsid w:val="001A5F87"/>
    <w:rsid w:val="001B34B9"/>
    <w:rsid w:val="001F0FB5"/>
    <w:rsid w:val="002E62C5"/>
    <w:rsid w:val="002F0C59"/>
    <w:rsid w:val="003154A2"/>
    <w:rsid w:val="003208C4"/>
    <w:rsid w:val="00343745"/>
    <w:rsid w:val="00364CAE"/>
    <w:rsid w:val="00382F6E"/>
    <w:rsid w:val="00384D88"/>
    <w:rsid w:val="003A7E9B"/>
    <w:rsid w:val="003D56D8"/>
    <w:rsid w:val="003E127F"/>
    <w:rsid w:val="003F15F7"/>
    <w:rsid w:val="00451297"/>
    <w:rsid w:val="0046397C"/>
    <w:rsid w:val="00477BFF"/>
    <w:rsid w:val="004B7C1E"/>
    <w:rsid w:val="00517824"/>
    <w:rsid w:val="005377C3"/>
    <w:rsid w:val="00564761"/>
    <w:rsid w:val="005B477A"/>
    <w:rsid w:val="005C4BF4"/>
    <w:rsid w:val="00673151"/>
    <w:rsid w:val="006F018F"/>
    <w:rsid w:val="007B5E48"/>
    <w:rsid w:val="007B6373"/>
    <w:rsid w:val="007C4960"/>
    <w:rsid w:val="007E37FC"/>
    <w:rsid w:val="007F3B1F"/>
    <w:rsid w:val="008076C5"/>
    <w:rsid w:val="0081030F"/>
    <w:rsid w:val="008476C0"/>
    <w:rsid w:val="0085658F"/>
    <w:rsid w:val="008620A4"/>
    <w:rsid w:val="00862CE1"/>
    <w:rsid w:val="00870DEF"/>
    <w:rsid w:val="00883062"/>
    <w:rsid w:val="008B3CA0"/>
    <w:rsid w:val="008B6C42"/>
    <w:rsid w:val="008D6462"/>
    <w:rsid w:val="008F0C79"/>
    <w:rsid w:val="0093453B"/>
    <w:rsid w:val="00952F88"/>
    <w:rsid w:val="00991697"/>
    <w:rsid w:val="009A64D7"/>
    <w:rsid w:val="009A7074"/>
    <w:rsid w:val="009E197A"/>
    <w:rsid w:val="00A04ED3"/>
    <w:rsid w:val="00A06941"/>
    <w:rsid w:val="00A32DF7"/>
    <w:rsid w:val="00A44DEA"/>
    <w:rsid w:val="00A9503D"/>
    <w:rsid w:val="00AB4E33"/>
    <w:rsid w:val="00AD2FC9"/>
    <w:rsid w:val="00AE318F"/>
    <w:rsid w:val="00AF7ED6"/>
    <w:rsid w:val="00B156A0"/>
    <w:rsid w:val="00B30BB6"/>
    <w:rsid w:val="00B6769D"/>
    <w:rsid w:val="00B80D92"/>
    <w:rsid w:val="00B95D45"/>
    <w:rsid w:val="00BB64BC"/>
    <w:rsid w:val="00BE5B5A"/>
    <w:rsid w:val="00BF3F83"/>
    <w:rsid w:val="00C459A6"/>
    <w:rsid w:val="00C87CB2"/>
    <w:rsid w:val="00CA5DBC"/>
    <w:rsid w:val="00CB75ED"/>
    <w:rsid w:val="00D46D8D"/>
    <w:rsid w:val="00D96ECB"/>
    <w:rsid w:val="00E8130F"/>
    <w:rsid w:val="00ED092E"/>
    <w:rsid w:val="00F13936"/>
    <w:rsid w:val="00F15A8B"/>
    <w:rsid w:val="00F7606E"/>
    <w:rsid w:val="00F90EE6"/>
    <w:rsid w:val="00F92F51"/>
    <w:rsid w:val="00FC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6DD9E2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paragraph" w:customStyle="1" w:styleId="Default">
    <w:name w:val="Default"/>
    <w:rsid w:val="002E62C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14F7-3F69-48CB-AF06-F62B6896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1362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Angulo Santos, Félix</cp:lastModifiedBy>
  <cp:revision>14</cp:revision>
  <cp:lastPrinted>2021-06-09T11:44:00Z</cp:lastPrinted>
  <dcterms:created xsi:type="dcterms:W3CDTF">2021-09-30T08:45:00Z</dcterms:created>
  <dcterms:modified xsi:type="dcterms:W3CDTF">2021-10-15T11:18:00Z</dcterms:modified>
</cp:coreProperties>
</file>